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D19" w:rsidRPr="004D1D19" w:rsidRDefault="004D1D19" w:rsidP="004D1D19">
      <w:pPr>
        <w:spacing w:line="0" w:lineRule="atLeast"/>
        <w:rPr>
          <w:rFonts w:ascii="メイリオ" w:eastAsia="メイリオ" w:hAnsi="メイリオ" w:hint="eastAsia"/>
        </w:rPr>
      </w:pPr>
      <w:r w:rsidRPr="004D1D19">
        <w:rPr>
          <w:rFonts w:ascii="メイリオ" w:eastAsia="メイリオ" w:hAnsi="メイリオ" w:hint="eastAsia"/>
        </w:rPr>
        <w:t>「第1回　統合療法による不登校事例検討会」を開催しました。</w:t>
      </w:r>
      <w:r>
        <w:rPr>
          <w:rFonts w:ascii="メイリオ" w:eastAsia="メイリオ" w:hAnsi="メイリオ" w:hint="eastAsia"/>
        </w:rPr>
        <w:t>スタッフの宝よりご報告します。</w:t>
      </w:r>
    </w:p>
    <w:p w:rsidR="004D1D19" w:rsidRPr="004D1D19" w:rsidRDefault="004D1D19" w:rsidP="004D1D19">
      <w:pPr>
        <w:spacing w:line="0" w:lineRule="atLeast"/>
        <w:rPr>
          <w:rFonts w:ascii="メイリオ" w:eastAsia="メイリオ" w:hAnsi="メイリオ"/>
        </w:rPr>
      </w:pPr>
    </w:p>
    <w:p w:rsidR="004D1D19" w:rsidRPr="004D1D19" w:rsidRDefault="004D1D19" w:rsidP="004D1D19">
      <w:pPr>
        <w:spacing w:line="0" w:lineRule="atLeast"/>
        <w:rPr>
          <w:rFonts w:ascii="メイリオ" w:eastAsia="メイリオ" w:hAnsi="メイリオ" w:hint="eastAsia"/>
        </w:rPr>
      </w:pPr>
      <w:r w:rsidRPr="004D1D19">
        <w:rPr>
          <w:rFonts w:ascii="メイリオ" w:eastAsia="メイリオ" w:hAnsi="メイリオ" w:hint="eastAsia"/>
        </w:rPr>
        <w:t>10月20日（日）13時30分～17時　浦安市市民活動センター会議室にて、スタッフを含めた10名の参加でした。</w:t>
      </w:r>
    </w:p>
    <w:p w:rsidR="004D1D19" w:rsidRPr="004D1D19" w:rsidRDefault="004D1D19" w:rsidP="004D1D19">
      <w:pPr>
        <w:spacing w:line="0" w:lineRule="atLeast"/>
        <w:rPr>
          <w:rFonts w:ascii="メイリオ" w:eastAsia="メイリオ" w:hAnsi="メイリオ" w:hint="eastAsia"/>
        </w:rPr>
      </w:pPr>
      <w:r w:rsidRPr="004D1D19">
        <w:rPr>
          <w:rFonts w:ascii="メイリオ" w:eastAsia="メイリオ" w:hAnsi="メイリオ" w:hint="eastAsia"/>
        </w:rPr>
        <w:t>最初に講師の後藤から、校内の心理臨床活動で役立つワークシートが配布され、利用方法について説明がありました。</w:t>
      </w:r>
    </w:p>
    <w:p w:rsidR="004D1D19" w:rsidRPr="004D1D19" w:rsidRDefault="004D1D19" w:rsidP="004D1D19">
      <w:pPr>
        <w:spacing w:line="0" w:lineRule="atLeast"/>
        <w:rPr>
          <w:rFonts w:ascii="メイリオ" w:eastAsia="メイリオ" w:hAnsi="メイリオ" w:hint="eastAsia"/>
        </w:rPr>
      </w:pPr>
      <w:r w:rsidRPr="004D1D19">
        <w:rPr>
          <w:rFonts w:ascii="メイリオ" w:eastAsia="メイリオ" w:hAnsi="メイリオ" w:hint="eastAsia"/>
        </w:rPr>
        <w:t>ワークシートは、相談者のアセスメントや</w:t>
      </w:r>
      <w:r>
        <w:rPr>
          <w:rFonts w:ascii="メイリオ" w:eastAsia="メイリオ" w:hAnsi="メイリオ" w:hint="eastAsia"/>
        </w:rPr>
        <w:t>再</w:t>
      </w:r>
      <w:r w:rsidRPr="004D1D19">
        <w:rPr>
          <w:rFonts w:ascii="メイリオ" w:eastAsia="メイリオ" w:hAnsi="メイリオ" w:hint="eastAsia"/>
        </w:rPr>
        <w:t>登校プランを考えるのに役立つものとして紹介されました。</w:t>
      </w:r>
    </w:p>
    <w:p w:rsidR="004D1D19" w:rsidRPr="004D1D19" w:rsidRDefault="004D1D19" w:rsidP="004D1D19">
      <w:pPr>
        <w:spacing w:line="0" w:lineRule="atLeast"/>
        <w:rPr>
          <w:rFonts w:ascii="メイリオ" w:eastAsia="メイリオ" w:hAnsi="メイリオ" w:hint="eastAsia"/>
        </w:rPr>
      </w:pPr>
      <w:r w:rsidRPr="004D1D19">
        <w:rPr>
          <w:rFonts w:ascii="メイリオ" w:eastAsia="メイリオ" w:hAnsi="メイリオ" w:hint="eastAsia"/>
        </w:rPr>
        <w:t>次に、スクールカウンセリングの実際の事例を用いながら、対応について検討しました。</w:t>
      </w:r>
    </w:p>
    <w:p w:rsidR="004D1D19" w:rsidRPr="004D1D19" w:rsidRDefault="004D1D19" w:rsidP="004D1D19">
      <w:pPr>
        <w:spacing w:line="0" w:lineRule="atLeast"/>
        <w:rPr>
          <w:rFonts w:ascii="メイリオ" w:eastAsia="メイリオ" w:hAnsi="メイリオ" w:hint="eastAsia"/>
        </w:rPr>
      </w:pPr>
      <w:r w:rsidRPr="004D1D19">
        <w:rPr>
          <w:rFonts w:ascii="メイリオ" w:eastAsia="メイリオ" w:hAnsi="メイリオ" w:hint="eastAsia"/>
        </w:rPr>
        <w:t>教員やカウンセラーなど、違った立場から様々な視点での意見が出されました。</w:t>
      </w:r>
    </w:p>
    <w:p w:rsidR="004D1D19" w:rsidRPr="004D1D19" w:rsidRDefault="004D1D19" w:rsidP="004D1D19">
      <w:pPr>
        <w:spacing w:line="0" w:lineRule="atLeast"/>
        <w:rPr>
          <w:rFonts w:ascii="メイリオ" w:eastAsia="メイリオ" w:hAnsi="メイリオ" w:hint="eastAsia"/>
        </w:rPr>
      </w:pPr>
      <w:r w:rsidRPr="004D1D19">
        <w:rPr>
          <w:rFonts w:ascii="メイリオ" w:eastAsia="メイリオ" w:hAnsi="メイリオ" w:hint="eastAsia"/>
        </w:rPr>
        <w:t>事例の発表者からは、今回話し合われたことを実際の臨床活動に生かしていきたいと感想がありました。</w:t>
      </w:r>
    </w:p>
    <w:p w:rsidR="00707DD4" w:rsidRPr="004D1D19" w:rsidRDefault="004D1D19" w:rsidP="004D1D19">
      <w:pPr>
        <w:spacing w:line="0" w:lineRule="atLeast"/>
        <w:rPr>
          <w:rFonts w:ascii="メイリオ" w:eastAsia="メイリオ" w:hAnsi="メイリオ"/>
        </w:rPr>
      </w:pPr>
      <w:r w:rsidRPr="004D1D19">
        <w:rPr>
          <w:rFonts w:ascii="メイリオ" w:eastAsia="メイリオ" w:hAnsi="メイリオ" w:hint="eastAsia"/>
        </w:rPr>
        <w:t>次回の開催は2月9日の予定です。</w:t>
      </w:r>
      <w:bookmarkStart w:id="0" w:name="_GoBack"/>
      <w:bookmarkEnd w:id="0"/>
    </w:p>
    <w:sectPr w:rsidR="00707DD4" w:rsidRPr="004D1D1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D19"/>
    <w:rsid w:val="004D1D19"/>
    <w:rsid w:val="00707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30DA47"/>
  <w15:chartTrackingRefBased/>
  <w15:docId w15:val="{57FB688A-FFD2-4F34-AB69-37F25A2D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弘美 後藤</dc:creator>
  <cp:keywords/>
  <dc:description/>
  <cp:lastModifiedBy>弘美 後藤</cp:lastModifiedBy>
  <cp:revision>1</cp:revision>
  <dcterms:created xsi:type="dcterms:W3CDTF">2019-12-13T00:40:00Z</dcterms:created>
  <dcterms:modified xsi:type="dcterms:W3CDTF">2019-12-13T00:46:00Z</dcterms:modified>
</cp:coreProperties>
</file>